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60" w:rsidRDefault="004D0760" w:rsidP="00ED7B05">
      <w:pPr>
        <w:shd w:val="clear" w:color="auto" w:fill="FFFFFF"/>
        <w:jc w:val="center"/>
        <w:rPr>
          <w:rFonts w:ascii="Arial" w:eastAsia="Times" w:hAnsi="Arial" w:cs="Arial"/>
          <w:b/>
          <w:lang w:val="it-IT" w:eastAsia="ja-JP"/>
        </w:rPr>
      </w:pPr>
    </w:p>
    <w:p w:rsidR="004D0760" w:rsidRDefault="004D0760" w:rsidP="00ED7B05">
      <w:pPr>
        <w:shd w:val="clear" w:color="auto" w:fill="FFFFFF"/>
        <w:jc w:val="center"/>
        <w:rPr>
          <w:rFonts w:ascii="Arial" w:eastAsia="Times" w:hAnsi="Arial" w:cs="Arial"/>
          <w:b/>
          <w:lang w:val="it-IT" w:eastAsia="ja-JP"/>
        </w:rPr>
      </w:pPr>
    </w:p>
    <w:p w:rsidR="00091506" w:rsidRDefault="00091506" w:rsidP="00ED7B05">
      <w:pPr>
        <w:shd w:val="clear" w:color="auto" w:fill="FFFFFF"/>
        <w:jc w:val="center"/>
        <w:rPr>
          <w:rFonts w:ascii="Arial" w:eastAsia="Times" w:hAnsi="Arial" w:cs="Arial"/>
          <w:b/>
          <w:color w:val="002060"/>
          <w:lang w:val="it-IT" w:eastAsia="ja-JP"/>
        </w:rPr>
      </w:pPr>
    </w:p>
    <w:p w:rsidR="00091506" w:rsidRDefault="00091506" w:rsidP="00ED7B05">
      <w:pPr>
        <w:shd w:val="clear" w:color="auto" w:fill="FFFFFF"/>
        <w:jc w:val="center"/>
        <w:rPr>
          <w:rFonts w:ascii="Arial" w:eastAsia="Times" w:hAnsi="Arial" w:cs="Arial"/>
          <w:b/>
          <w:color w:val="002060"/>
          <w:lang w:val="it-IT" w:eastAsia="ja-JP"/>
        </w:rPr>
      </w:pPr>
    </w:p>
    <w:p w:rsidR="00091506" w:rsidRDefault="00ED7B05" w:rsidP="00091506">
      <w:pPr>
        <w:shd w:val="clear" w:color="auto" w:fill="FFFFFF"/>
        <w:spacing w:after="120"/>
        <w:jc w:val="center"/>
        <w:rPr>
          <w:rFonts w:ascii="Arial" w:eastAsia="Times" w:hAnsi="Arial" w:cs="Arial"/>
          <w:b/>
          <w:color w:val="002060"/>
          <w:lang w:val="it-IT" w:eastAsia="ja-JP"/>
        </w:rPr>
      </w:pPr>
      <w:r w:rsidRPr="00091506">
        <w:rPr>
          <w:rFonts w:ascii="Arial" w:eastAsia="Times" w:hAnsi="Arial" w:cs="Arial"/>
          <w:b/>
          <w:color w:val="002060"/>
          <w:lang w:val="it-IT" w:eastAsia="ja-JP"/>
        </w:rPr>
        <w:t xml:space="preserve">Agenda </w:t>
      </w:r>
    </w:p>
    <w:p w:rsidR="00ED7B05" w:rsidRPr="00091506" w:rsidRDefault="00091506" w:rsidP="00091506">
      <w:pPr>
        <w:shd w:val="clear" w:color="auto" w:fill="FFFFFF"/>
        <w:spacing w:after="120"/>
        <w:jc w:val="center"/>
        <w:rPr>
          <w:rFonts w:ascii="Arial" w:eastAsia="Times" w:hAnsi="Arial" w:cs="Arial"/>
          <w:b/>
          <w:color w:val="002060"/>
          <w:lang w:val="it-IT" w:eastAsia="ja-JP"/>
        </w:rPr>
      </w:pPr>
      <w:r w:rsidRPr="00091506">
        <w:rPr>
          <w:rFonts w:ascii="Arial" w:eastAsia="Times" w:hAnsi="Arial" w:cs="Arial"/>
          <w:b/>
          <w:color w:val="002060"/>
          <w:lang w:val="it-IT" w:eastAsia="ja-JP"/>
        </w:rPr>
        <w:t xml:space="preserve">activității de </w:t>
      </w:r>
      <w:r w:rsidR="00ED7B05" w:rsidRPr="00091506">
        <w:rPr>
          <w:rFonts w:ascii="Arial" w:eastAsia="Times" w:hAnsi="Arial" w:cs="Arial"/>
          <w:b/>
          <w:color w:val="002060"/>
          <w:lang w:val="it-IT" w:eastAsia="ja-JP"/>
        </w:rPr>
        <w:t>lansare</w:t>
      </w:r>
      <w:r w:rsidRPr="00091506">
        <w:rPr>
          <w:rFonts w:ascii="Arial" w:eastAsia="Times" w:hAnsi="Arial" w:cs="Arial"/>
          <w:b/>
          <w:color w:val="002060"/>
          <w:lang w:val="it-IT" w:eastAsia="ja-JP"/>
        </w:rPr>
        <w:t xml:space="preserve"> </w:t>
      </w:r>
      <w:r w:rsidR="00ED7B05" w:rsidRPr="00091506">
        <w:rPr>
          <w:rFonts w:ascii="Arial" w:eastAsia="Times" w:hAnsi="Arial" w:cs="Arial"/>
          <w:b/>
          <w:color w:val="002060"/>
          <w:lang w:val="it-IT" w:eastAsia="ja-JP"/>
        </w:rPr>
        <w:t>a proiectului</w:t>
      </w:r>
    </w:p>
    <w:p w:rsidR="00ED7B05" w:rsidRPr="00091506" w:rsidRDefault="00ED7B05" w:rsidP="00ED7B05">
      <w:pPr>
        <w:shd w:val="clear" w:color="auto" w:fill="FFFFFF"/>
        <w:jc w:val="center"/>
        <w:rPr>
          <w:rFonts w:ascii="Arial" w:eastAsia="Times" w:hAnsi="Arial" w:cs="Arial"/>
          <w:b/>
          <w:color w:val="002060"/>
          <w:lang w:val="it-IT" w:eastAsia="ja-JP"/>
        </w:rPr>
      </w:pPr>
    </w:p>
    <w:p w:rsidR="00ED7B05" w:rsidRPr="008F3333" w:rsidRDefault="00ED7B05" w:rsidP="00ED7B05">
      <w:pPr>
        <w:shd w:val="clear" w:color="auto" w:fill="FFFFFF"/>
        <w:jc w:val="center"/>
        <w:rPr>
          <w:rFonts w:ascii="Arial" w:eastAsia="Times" w:hAnsi="Arial" w:cs="Arial"/>
          <w:b/>
          <w:lang w:val="it-IT" w:eastAsia="ja-JP"/>
        </w:rPr>
      </w:pPr>
      <w:r w:rsidRPr="00091506">
        <w:rPr>
          <w:rFonts w:ascii="Arial" w:eastAsia="Times" w:hAnsi="Arial" w:cs="Arial"/>
          <w:b/>
          <w:color w:val="002060"/>
          <w:lang w:val="it-IT" w:eastAsia="ja-JP"/>
        </w:rPr>
        <w:t>”Reconceptualizarea Orientării Profesionale și Consilierii în Carieră</w:t>
      </w:r>
      <w:r w:rsidR="00091506">
        <w:rPr>
          <w:rFonts w:ascii="Arial" w:eastAsia="Times" w:hAnsi="Arial" w:cs="Arial"/>
          <w:b/>
          <w:color w:val="002060"/>
          <w:lang w:val="it-IT" w:eastAsia="ja-JP"/>
        </w:rPr>
        <w:t xml:space="preserve"> – REVOCC 2</w:t>
      </w:r>
      <w:r w:rsidRPr="00091506">
        <w:rPr>
          <w:rFonts w:ascii="Arial" w:eastAsia="Times" w:hAnsi="Arial" w:cs="Arial"/>
          <w:b/>
          <w:color w:val="002060"/>
          <w:lang w:val="it-IT" w:eastAsia="ja-JP"/>
        </w:rPr>
        <w:t>”</w:t>
      </w:r>
    </w:p>
    <w:p w:rsidR="00ED7B05" w:rsidRDefault="00ED7B05" w:rsidP="00ED7B05">
      <w:pPr>
        <w:shd w:val="clear" w:color="auto" w:fill="FFFFFF"/>
        <w:jc w:val="center"/>
        <w:rPr>
          <w:rFonts w:ascii="Arial" w:eastAsia="Times" w:hAnsi="Arial" w:cs="Arial"/>
          <w:lang w:val="it-IT" w:eastAsia="ja-JP"/>
        </w:rPr>
      </w:pPr>
    </w:p>
    <w:p w:rsidR="00ED7B05" w:rsidRDefault="00ED7B05" w:rsidP="00ED7B05">
      <w:pPr>
        <w:shd w:val="clear" w:color="auto" w:fill="FFFFFF"/>
        <w:jc w:val="center"/>
        <w:rPr>
          <w:rFonts w:ascii="Arial" w:eastAsia="Times" w:hAnsi="Arial" w:cs="Arial"/>
          <w:lang w:val="it-IT" w:eastAsia="ja-JP"/>
        </w:rPr>
      </w:pPr>
    </w:p>
    <w:p w:rsidR="00ED7B05" w:rsidRDefault="00ED7B05" w:rsidP="00091506">
      <w:pPr>
        <w:shd w:val="clear" w:color="auto" w:fill="FFFFFF"/>
        <w:ind w:left="709"/>
        <w:rPr>
          <w:rFonts w:ascii="Arial" w:eastAsia="Times" w:hAnsi="Arial" w:cs="Arial"/>
          <w:b/>
          <w:color w:val="002060"/>
          <w:sz w:val="22"/>
          <w:szCs w:val="22"/>
          <w:lang w:val="it-IT" w:eastAsia="ja-JP"/>
        </w:rPr>
      </w:pPr>
      <w:r w:rsidRPr="00091506">
        <w:rPr>
          <w:rFonts w:ascii="Arial" w:eastAsia="Times" w:hAnsi="Arial" w:cs="Arial"/>
          <w:b/>
          <w:color w:val="002060"/>
          <w:sz w:val="22"/>
          <w:szCs w:val="22"/>
          <w:lang w:val="it-IT" w:eastAsia="ja-JP"/>
        </w:rPr>
        <w:t>Obiective:</w:t>
      </w:r>
    </w:p>
    <w:p w:rsidR="00091506" w:rsidRPr="00091506" w:rsidRDefault="00091506" w:rsidP="00091506">
      <w:pPr>
        <w:shd w:val="clear" w:color="auto" w:fill="FFFFFF"/>
        <w:ind w:left="851"/>
        <w:rPr>
          <w:rFonts w:ascii="Arial" w:eastAsia="Times" w:hAnsi="Arial" w:cs="Arial"/>
          <w:b/>
          <w:color w:val="002060"/>
          <w:sz w:val="22"/>
          <w:szCs w:val="22"/>
          <w:lang w:val="it-IT" w:eastAsia="ja-JP"/>
        </w:rPr>
      </w:pPr>
    </w:p>
    <w:p w:rsidR="00ED7B05" w:rsidRPr="00091506" w:rsidRDefault="00091506" w:rsidP="00091506">
      <w:pPr>
        <w:pStyle w:val="a8"/>
        <w:numPr>
          <w:ilvl w:val="0"/>
          <w:numId w:val="8"/>
        </w:numPr>
        <w:shd w:val="clear" w:color="auto" w:fill="FFFFFF"/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Trecerea în revistă a principalelor rezultate în cadrul proiectului REVOCC 1</w:t>
      </w:r>
    </w:p>
    <w:p w:rsidR="00ED7B05" w:rsidRPr="00091506" w:rsidRDefault="00091506" w:rsidP="00091506">
      <w:pPr>
        <w:pStyle w:val="a8"/>
        <w:numPr>
          <w:ilvl w:val="0"/>
          <w:numId w:val="8"/>
        </w:numPr>
        <w:shd w:val="clear" w:color="auto" w:fill="FFFFFF"/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Prezentarea succintă a priorităților/activităților în cadrul prooiectului REVOCC 2</w:t>
      </w:r>
    </w:p>
    <w:p w:rsidR="00ED7B05" w:rsidRPr="00091506" w:rsidRDefault="00ED7B05" w:rsidP="00091506">
      <w:pPr>
        <w:tabs>
          <w:tab w:val="left" w:pos="2595"/>
        </w:tabs>
        <w:ind w:left="851"/>
        <w:jc w:val="both"/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</w:p>
    <w:p w:rsidR="00ED7B05" w:rsidRPr="00091506" w:rsidRDefault="00ED7B05" w:rsidP="00091506">
      <w:pPr>
        <w:tabs>
          <w:tab w:val="left" w:pos="2595"/>
        </w:tabs>
        <w:ind w:left="709"/>
        <w:jc w:val="both"/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  <w:r w:rsidRPr="00091506">
        <w:rPr>
          <w:rFonts w:ascii="Arial" w:eastAsia="Times" w:hAnsi="Arial" w:cs="Arial"/>
          <w:b/>
          <w:color w:val="002060"/>
          <w:sz w:val="22"/>
          <w:szCs w:val="22"/>
          <w:lang w:val="it-IT" w:eastAsia="ja-JP"/>
        </w:rPr>
        <w:t>Perioada: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26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ianua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rie, 201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8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                               </w:t>
      </w:r>
    </w:p>
    <w:p w:rsidR="00247967" w:rsidRDefault="00ED7B05" w:rsidP="00091506">
      <w:pPr>
        <w:tabs>
          <w:tab w:val="left" w:pos="2595"/>
        </w:tabs>
        <w:ind w:left="709"/>
        <w:jc w:val="both"/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  <w:r w:rsidRPr="00091506">
        <w:rPr>
          <w:rFonts w:ascii="Arial" w:eastAsia="Times" w:hAnsi="Arial" w:cs="Arial"/>
          <w:b/>
          <w:color w:val="002060"/>
          <w:sz w:val="22"/>
          <w:szCs w:val="22"/>
          <w:lang w:val="it-IT" w:eastAsia="ja-JP"/>
        </w:rPr>
        <w:t>Locul desfășurării: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</w:t>
      </w:r>
      <w:r w:rsidR="0097113D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S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ala de evenimente Fora</w:t>
      </w:r>
      <w:r w:rsidR="0097113D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Event Room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, 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str. Pușkin 12 (intrarea d</w:t>
      </w:r>
      <w:r w:rsidR="0097113D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in </w:t>
      </w:r>
      <w:bookmarkStart w:id="0" w:name="_GoBack"/>
      <w:bookmarkEnd w:id="0"/>
    </w:p>
    <w:p w:rsidR="00ED7B05" w:rsidRPr="00091506" w:rsidRDefault="0097113D" w:rsidP="00091506">
      <w:pPr>
        <w:tabs>
          <w:tab w:val="left" w:pos="2595"/>
        </w:tabs>
        <w:ind w:left="709"/>
        <w:jc w:val="both"/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  <w:r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str. K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ogâlniceanu) </w:t>
      </w:r>
    </w:p>
    <w:p w:rsidR="00ED7B05" w:rsidRPr="00091506" w:rsidRDefault="00ED7B05" w:rsidP="00091506">
      <w:pPr>
        <w:tabs>
          <w:tab w:val="left" w:pos="2595"/>
        </w:tabs>
        <w:ind w:left="709"/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  <w:r w:rsidRPr="00091506">
        <w:rPr>
          <w:rFonts w:ascii="Arial" w:eastAsia="Times" w:hAnsi="Arial" w:cs="Arial"/>
          <w:b/>
          <w:color w:val="002060"/>
          <w:sz w:val="22"/>
          <w:szCs w:val="22"/>
          <w:lang w:val="it-IT" w:eastAsia="ja-JP"/>
        </w:rPr>
        <w:t>Participanți: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Reprezentanți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</w:t>
      </w:r>
      <w:r w:rsidR="00091506"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ANOFM, </w:t>
      </w:r>
      <w:r w:rsid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MECC, ADA, 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>AOFM/CGC, CEDA</w:t>
      </w:r>
      <w:r w:rsidR="00766BB9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, APL, ONG-uri, cadre didactice, experți în educație etc. </w:t>
      </w:r>
      <w:r w:rsidRPr="00091506">
        <w:rPr>
          <w:rFonts w:ascii="Arial" w:eastAsia="Times" w:hAnsi="Arial" w:cs="Arial"/>
          <w:color w:val="002060"/>
          <w:sz w:val="22"/>
          <w:szCs w:val="22"/>
          <w:lang w:val="it-IT" w:eastAsia="ja-JP"/>
        </w:rPr>
        <w:t xml:space="preserve"> </w:t>
      </w:r>
    </w:p>
    <w:p w:rsidR="00ED7B05" w:rsidRPr="00091506" w:rsidRDefault="00091506" w:rsidP="00ED7B05">
      <w:pPr>
        <w:tabs>
          <w:tab w:val="left" w:pos="2595"/>
        </w:tabs>
        <w:rPr>
          <w:rFonts w:ascii="Arial" w:eastAsia="Times" w:hAnsi="Arial" w:cs="Arial"/>
          <w:color w:val="002060"/>
          <w:sz w:val="22"/>
          <w:szCs w:val="22"/>
          <w:lang w:val="it-IT" w:eastAsia="ja-JP"/>
        </w:rPr>
      </w:pPr>
      <w:r>
        <w:rPr>
          <w:rFonts w:ascii="Arial" w:eastAsia="Times" w:hAnsi="Arial" w:cs="Arial"/>
          <w:b/>
          <w:color w:val="002060"/>
          <w:sz w:val="22"/>
          <w:szCs w:val="22"/>
          <w:lang w:val="it-IT" w:eastAsia="ja-JP"/>
        </w:rPr>
        <w:t xml:space="preserve"> </w:t>
      </w:r>
    </w:p>
    <w:p w:rsidR="00ED7B05" w:rsidRPr="004D5F8F" w:rsidRDefault="00ED7B05" w:rsidP="00ED7B05">
      <w:pPr>
        <w:shd w:val="clear" w:color="auto" w:fill="FFFFFF"/>
        <w:ind w:left="29"/>
        <w:jc w:val="center"/>
        <w:rPr>
          <w:rFonts w:ascii="Arial" w:eastAsia="Times" w:hAnsi="Arial" w:cs="Arial"/>
          <w:b/>
          <w:lang w:val="it-IT" w:eastAsia="ja-JP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8556"/>
      </w:tblGrid>
      <w:tr w:rsidR="00091506" w:rsidRPr="00091506" w:rsidTr="0009150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D7B05" w:rsidRPr="00091506" w:rsidRDefault="004D0760" w:rsidP="002539DC">
            <w:pPr>
              <w:tabs>
                <w:tab w:val="left" w:pos="1095"/>
              </w:tabs>
              <w:jc w:val="center"/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Ora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D7B05" w:rsidRPr="00091506" w:rsidRDefault="004D0760" w:rsidP="002539DC">
            <w:pPr>
              <w:tabs>
                <w:tab w:val="left" w:pos="1095"/>
              </w:tabs>
              <w:jc w:val="center"/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 xml:space="preserve">Acțiuni </w:t>
            </w:r>
          </w:p>
          <w:p w:rsidR="00ED7B05" w:rsidRPr="00091506" w:rsidRDefault="00ED7B05" w:rsidP="002539DC">
            <w:pPr>
              <w:tabs>
                <w:tab w:val="left" w:pos="1095"/>
              </w:tabs>
              <w:jc w:val="center"/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</w:tc>
      </w:tr>
      <w:tr w:rsidR="00091506" w:rsidRPr="00091506" w:rsidTr="0009150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6" w:rsidRDefault="00091506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  <w:p w:rsidR="00ED7B05" w:rsidRPr="00091506" w:rsidRDefault="00ED7B05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0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.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45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-1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.00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06" w:rsidRDefault="00091506" w:rsidP="00ED7B05">
            <w:pPr>
              <w:autoSpaceDE w:val="0"/>
              <w:autoSpaceDN w:val="0"/>
              <w:adjustRightInd w:val="0"/>
              <w:outlineLvl w:val="0"/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  <w:p w:rsidR="00ED7B05" w:rsidRPr="00091506" w:rsidRDefault="00F0045B" w:rsidP="00ED7B05">
            <w:pPr>
              <w:autoSpaceDE w:val="0"/>
              <w:autoSpaceDN w:val="0"/>
              <w:adjustRightInd w:val="0"/>
              <w:outlineLvl w:val="0"/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en-US" w:eastAsia="ja-JP"/>
              </w:rPr>
            </w:pPr>
            <w:r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Sosirea și î</w:t>
            </w:r>
            <w:r w:rsidR="00ED7B05"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nregistrarea participanților</w:t>
            </w:r>
          </w:p>
          <w:p w:rsidR="00ED7B05" w:rsidRPr="00091506" w:rsidRDefault="00ED7B05" w:rsidP="002539DC">
            <w:pPr>
              <w:autoSpaceDE w:val="0"/>
              <w:autoSpaceDN w:val="0"/>
              <w:adjustRightInd w:val="0"/>
              <w:outlineLvl w:val="0"/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</w:pPr>
          </w:p>
        </w:tc>
      </w:tr>
      <w:tr w:rsidR="00091506" w:rsidRPr="00091506" w:rsidTr="0009150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6" w:rsidRDefault="00091506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  <w:p w:rsidR="00ED7B05" w:rsidRPr="00091506" w:rsidRDefault="00ED7B05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.00-1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.30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06" w:rsidRDefault="00091506" w:rsidP="002539DC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  <w:p w:rsidR="00ED7B05" w:rsidRPr="00091506" w:rsidRDefault="00ED7B05" w:rsidP="002539DC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Cuvânt de salut</w:t>
            </w:r>
          </w:p>
          <w:p w:rsidR="00ED7B05" w:rsidRPr="00091506" w:rsidRDefault="00ED7B05" w:rsidP="002539DC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</w:pPr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 xml:space="preserve">Sofia </w:t>
            </w:r>
            <w:proofErr w:type="spellStart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>Șuleanschi</w:t>
            </w:r>
            <w:proofErr w:type="spellEnd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 xml:space="preserve">, director </w:t>
            </w:r>
            <w:proofErr w:type="spellStart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>executiv</w:t>
            </w:r>
            <w:proofErr w:type="spellEnd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 xml:space="preserve"> CEDA</w:t>
            </w:r>
          </w:p>
          <w:p w:rsidR="00ED7B05" w:rsidRPr="00091506" w:rsidRDefault="00ED7B05" w:rsidP="002539DC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</w:pPr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 xml:space="preserve">Angela </w:t>
            </w:r>
            <w:proofErr w:type="spellStart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>Cutasevici</w:t>
            </w:r>
            <w:proofErr w:type="spellEnd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 xml:space="preserve">, </w:t>
            </w:r>
            <w:proofErr w:type="spellStart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>secretar</w:t>
            </w:r>
            <w:proofErr w:type="spellEnd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 xml:space="preserve"> de stat, MECC</w:t>
            </w:r>
          </w:p>
          <w:p w:rsidR="00F0045B" w:rsidRPr="00091506" w:rsidRDefault="00F0045B" w:rsidP="00F0045B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</w:pPr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>Raisa Dogaru, director ANOFM</w:t>
            </w:r>
          </w:p>
          <w:p w:rsidR="00ED7B05" w:rsidRPr="00091506" w:rsidRDefault="00ED7B05" w:rsidP="002539DC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</w:pPr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 xml:space="preserve">Alexander </w:t>
            </w:r>
            <w:proofErr w:type="spellStart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>Karner</w:t>
            </w:r>
            <w:proofErr w:type="spellEnd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  <w:t>, ADA</w:t>
            </w:r>
          </w:p>
          <w:p w:rsidR="004D0760" w:rsidRPr="00091506" w:rsidRDefault="004D0760" w:rsidP="002539DC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color w:val="002060"/>
                <w:sz w:val="22"/>
                <w:szCs w:val="22"/>
                <w:lang w:val="en-US" w:eastAsia="ja-JP"/>
              </w:rPr>
            </w:pPr>
          </w:p>
        </w:tc>
      </w:tr>
      <w:tr w:rsidR="00091506" w:rsidRPr="00091506" w:rsidTr="00091506">
        <w:trPr>
          <w:trHeight w:val="60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6" w:rsidRDefault="00091506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  <w:p w:rsidR="00ED7B05" w:rsidRPr="00091506" w:rsidRDefault="00ED7B05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.30-12.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00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06" w:rsidRDefault="00091506" w:rsidP="00ED7B05">
            <w:pPr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</w:pPr>
          </w:p>
          <w:p w:rsidR="00ED7B05" w:rsidRPr="00F0045B" w:rsidRDefault="00F0045B" w:rsidP="00ED7B05">
            <w:pPr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</w:pPr>
            <w:r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  <w:t xml:space="preserve">Educația pentru carieră: de la REVOCC 1 la REVOCC 2. </w:t>
            </w:r>
            <w:r w:rsidR="00ED7B05" w:rsidRPr="00F0045B"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 xml:space="preserve">Prezentarea succintă a rezultatelor </w:t>
            </w:r>
            <w:r w:rsidRPr="00F0045B"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>și perspectivelor în cadrul proiectului</w:t>
            </w:r>
            <w:r w:rsidR="00ED7B05" w:rsidRPr="00F0045B"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 xml:space="preserve"> REVOCC </w:t>
            </w:r>
          </w:p>
          <w:p w:rsidR="004D0760" w:rsidRPr="00091506" w:rsidRDefault="00F0045B" w:rsidP="00ED7B05">
            <w:pPr>
              <w:rPr>
                <w:rFonts w:ascii="Arial" w:eastAsia="Times" w:hAnsi="Arial" w:cs="Arial"/>
                <w:color w:val="002060"/>
                <w:sz w:val="22"/>
                <w:szCs w:val="22"/>
                <w:lang w:val="it-IT" w:eastAsia="ja-JP"/>
              </w:rPr>
            </w:pPr>
            <w:r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 xml:space="preserve">Sofia </w:t>
            </w:r>
            <w:proofErr w:type="spellStart"/>
            <w:r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>Șuleanschi</w:t>
            </w:r>
            <w:proofErr w:type="spellEnd"/>
            <w:r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 xml:space="preserve">, director executiv CEDA; </w:t>
            </w:r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 xml:space="preserve">Lia </w:t>
            </w:r>
            <w:proofErr w:type="spellStart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>Sclifos</w:t>
            </w:r>
            <w:proofErr w:type="spellEnd"/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  <w:t>, Manager REVOCC</w:t>
            </w:r>
          </w:p>
          <w:p w:rsidR="004D0760" w:rsidRPr="00091506" w:rsidRDefault="004D0760" w:rsidP="00ED7B05">
            <w:pPr>
              <w:rPr>
                <w:rFonts w:ascii="Arial" w:eastAsia="Times" w:hAnsi="Arial" w:cs="Arial"/>
                <w:color w:val="002060"/>
                <w:sz w:val="22"/>
                <w:szCs w:val="22"/>
                <w:lang w:val="it-IT" w:eastAsia="ja-JP"/>
              </w:rPr>
            </w:pPr>
          </w:p>
        </w:tc>
      </w:tr>
      <w:tr w:rsidR="00091506" w:rsidRPr="00091506" w:rsidTr="00091506">
        <w:trPr>
          <w:trHeight w:val="60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6" w:rsidRDefault="00091506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  <w:p w:rsidR="00ED7B05" w:rsidRPr="00091506" w:rsidRDefault="00ED7B05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12.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00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-1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2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.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5B" w:rsidRPr="00091506" w:rsidRDefault="00F0045B" w:rsidP="00F0045B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</w:pPr>
            <w:r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  <w:t>Semnarea Memorandum-ului cu MECC și ANOFM</w:t>
            </w:r>
          </w:p>
          <w:p w:rsidR="00F0045B" w:rsidRPr="00091506" w:rsidRDefault="00F0045B" w:rsidP="00F0045B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color w:val="002060"/>
                <w:sz w:val="22"/>
                <w:szCs w:val="22"/>
                <w:lang w:val="it-IT" w:eastAsia="ja-JP"/>
              </w:rPr>
              <w:t>Sofia Șuleanschi, director executiv, CEDA</w:t>
            </w:r>
          </w:p>
          <w:p w:rsidR="00ED7B05" w:rsidRPr="00091506" w:rsidRDefault="00F0045B" w:rsidP="00ED7B05">
            <w:pPr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</w:pPr>
            <w:r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  <w:t>Întrebări și răspunsuri</w:t>
            </w:r>
          </w:p>
          <w:p w:rsidR="004D0760" w:rsidRPr="00091506" w:rsidRDefault="004D0760" w:rsidP="00F0045B">
            <w:pPr>
              <w:rPr>
                <w:rFonts w:ascii="Arial" w:eastAsia="Times" w:hAnsi="Arial" w:cs="Arial"/>
                <w:color w:val="002060"/>
                <w:sz w:val="22"/>
                <w:szCs w:val="22"/>
                <w:lang w:eastAsia="ja-JP"/>
              </w:rPr>
            </w:pPr>
          </w:p>
        </w:tc>
      </w:tr>
      <w:tr w:rsidR="00091506" w:rsidRPr="00091506" w:rsidTr="00091506">
        <w:trPr>
          <w:trHeight w:val="44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B" w:rsidRDefault="00F0045B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</w:p>
          <w:p w:rsidR="00ED7B05" w:rsidRPr="00091506" w:rsidRDefault="00ED7B05" w:rsidP="002539DC">
            <w:pPr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</w:pP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2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.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15</w:t>
            </w:r>
            <w:r w:rsidRPr="00091506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-13.</w:t>
            </w:r>
            <w:r w:rsidR="00F0045B">
              <w:rPr>
                <w:rFonts w:ascii="Arial" w:eastAsia="Times" w:hAnsi="Arial" w:cs="Arial"/>
                <w:b/>
                <w:color w:val="002060"/>
                <w:sz w:val="22"/>
                <w:szCs w:val="22"/>
                <w:lang w:val="it-IT" w:eastAsia="ja-JP"/>
              </w:rPr>
              <w:t>00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5B" w:rsidRDefault="00F0045B" w:rsidP="00ED7B05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</w:pPr>
          </w:p>
          <w:p w:rsidR="00091506" w:rsidRDefault="00F0045B" w:rsidP="00ED7B05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</w:pPr>
            <w:r>
              <w:rPr>
                <w:rFonts w:ascii="Arial" w:eastAsia="Times" w:hAnsi="Arial" w:cs="Arial"/>
                <w:b/>
                <w:color w:val="002060"/>
                <w:sz w:val="22"/>
                <w:szCs w:val="22"/>
                <w:lang w:eastAsia="ja-JP"/>
              </w:rPr>
              <w:t>Discuții la cafea</w:t>
            </w:r>
          </w:p>
          <w:p w:rsidR="004D0760" w:rsidRPr="00091506" w:rsidRDefault="004D0760" w:rsidP="00F0045B">
            <w:pPr>
              <w:shd w:val="clear" w:color="auto" w:fill="FFFFFF"/>
              <w:tabs>
                <w:tab w:val="left" w:pos="2074"/>
              </w:tabs>
              <w:rPr>
                <w:rFonts w:ascii="Arial" w:eastAsia="Times" w:hAnsi="Arial" w:cs="Arial"/>
                <w:color w:val="002060"/>
                <w:sz w:val="22"/>
                <w:szCs w:val="22"/>
                <w:lang w:val="it-IT" w:eastAsia="ja-JP"/>
              </w:rPr>
            </w:pPr>
          </w:p>
        </w:tc>
      </w:tr>
    </w:tbl>
    <w:p w:rsidR="00EA31E3" w:rsidRDefault="00EA31E3"/>
    <w:sectPr w:rsidR="00EA31E3" w:rsidSect="0081697A">
      <w:headerReference w:type="default" r:id="rId8"/>
      <w:pgSz w:w="12240" w:h="15840"/>
      <w:pgMar w:top="1134" w:right="6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D4" w:rsidRDefault="00706ED4" w:rsidP="004D0760">
      <w:r>
        <w:separator/>
      </w:r>
    </w:p>
  </w:endnote>
  <w:endnote w:type="continuationSeparator" w:id="0">
    <w:p w:rsidR="00706ED4" w:rsidRDefault="00706ED4" w:rsidP="004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D4" w:rsidRDefault="00706ED4" w:rsidP="004D0760">
      <w:r>
        <w:separator/>
      </w:r>
    </w:p>
  </w:footnote>
  <w:footnote w:type="continuationSeparator" w:id="0">
    <w:p w:rsidR="00706ED4" w:rsidRDefault="00706ED4" w:rsidP="004D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60" w:rsidRDefault="004D0760" w:rsidP="004D0760">
    <w:pPr>
      <w:pStyle w:val="a3"/>
      <w:tabs>
        <w:tab w:val="clear" w:pos="9355"/>
        <w:tab w:val="left" w:pos="8080"/>
      </w:tabs>
    </w:pPr>
    <w:r w:rsidRPr="004D0760">
      <w:rPr>
        <w:noProof/>
        <w:lang w:val="ru-RU"/>
      </w:rPr>
      <w:drawing>
        <wp:inline distT="0" distB="0" distL="0" distR="0" wp14:anchorId="35827C60" wp14:editId="5B284F55">
          <wp:extent cx="1228725" cy="460375"/>
          <wp:effectExtent l="0" t="0" r="9525" b="0"/>
          <wp:docPr id="11" name="Рисунок 4" descr="\\Fileserver\public3\REVOCC\Materials_under_development\LOGOs_foaie_antet\Logo ADA_01 new.jp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8BD22FD-EEA8-44A8-A7C5-5E42CC044A9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" descr="\\Fileserver\public3\REVOCC\Materials_under_development\LOGOs_foaie_antet\Logo ADA_01 new.jp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8BD22FD-EEA8-44A8-A7C5-5E42CC044A9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211" cy="46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81697A">
      <w:t xml:space="preserve">     </w:t>
    </w:r>
    <w:r>
      <w:t xml:space="preserve">   </w:t>
    </w:r>
    <w:r w:rsidRPr="004D0760">
      <w:rPr>
        <w:noProof/>
        <w:lang w:val="ru-RU"/>
      </w:rPr>
      <w:drawing>
        <wp:inline distT="0" distB="0" distL="0" distR="0" wp14:anchorId="4F2B2375" wp14:editId="44FC2D6C">
          <wp:extent cx="1552575" cy="485775"/>
          <wp:effectExtent l="0" t="0" r="9525" b="9525"/>
          <wp:docPr id="12" name="Picture 2" descr="C:\Users\User_2\Desktop\es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8109B0A-C761-4489-BEE4-2DB53E960A5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C:\Users\User_2\Desktop\es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8109B0A-C761-4489-BEE4-2DB53E960A51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827" cy="48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81697A">
      <w:t xml:space="preserve">     </w:t>
    </w:r>
    <w:r>
      <w:t xml:space="preserve">  </w:t>
    </w:r>
    <w:r w:rsidR="0081697A">
      <w:rPr>
        <w:noProof/>
        <w:lang w:val="ru-RU"/>
      </w:rPr>
      <w:drawing>
        <wp:inline distT="0" distB="0" distL="0" distR="0" wp14:anchorId="16CAADA6" wp14:editId="78746C41">
          <wp:extent cx="1438275" cy="608965"/>
          <wp:effectExtent l="0" t="0" r="9525" b="635"/>
          <wp:docPr id="13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00" cy="635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81697A">
      <w:t xml:space="preserve">  </w:t>
    </w:r>
    <w:r>
      <w:tab/>
    </w:r>
    <w:r w:rsidRPr="004D0760">
      <w:rPr>
        <w:noProof/>
        <w:lang w:val="ru-RU"/>
      </w:rPr>
      <w:drawing>
        <wp:inline distT="0" distB="0" distL="0" distR="0" wp14:anchorId="4F6DD030" wp14:editId="0D422804">
          <wp:extent cx="1260475" cy="498475"/>
          <wp:effectExtent l="0" t="0" r="0" b="0"/>
          <wp:docPr id="14" name="Picture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FFC8151-C0A6-4082-B48D-289B770290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FFC8151-C0A6-4082-B48D-289B7702907B}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748" cy="498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04"/>
    <w:multiLevelType w:val="hybridMultilevel"/>
    <w:tmpl w:val="A5401F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3B9"/>
    <w:multiLevelType w:val="hybridMultilevel"/>
    <w:tmpl w:val="EBBC1C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6D2663"/>
    <w:multiLevelType w:val="hybridMultilevel"/>
    <w:tmpl w:val="81C4B1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26"/>
    <w:multiLevelType w:val="hybridMultilevel"/>
    <w:tmpl w:val="3802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23CF0"/>
    <w:multiLevelType w:val="hybridMultilevel"/>
    <w:tmpl w:val="1A9AC9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7B67BD"/>
    <w:multiLevelType w:val="hybridMultilevel"/>
    <w:tmpl w:val="2946F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D6E64"/>
    <w:multiLevelType w:val="hybridMultilevel"/>
    <w:tmpl w:val="D278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D7979"/>
    <w:multiLevelType w:val="hybridMultilevel"/>
    <w:tmpl w:val="BECE76DE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05"/>
    <w:rsid w:val="00091506"/>
    <w:rsid w:val="00247967"/>
    <w:rsid w:val="003B13BD"/>
    <w:rsid w:val="004D0760"/>
    <w:rsid w:val="00706ED4"/>
    <w:rsid w:val="00766BB9"/>
    <w:rsid w:val="0081697A"/>
    <w:rsid w:val="00824699"/>
    <w:rsid w:val="00907E4B"/>
    <w:rsid w:val="0097113D"/>
    <w:rsid w:val="00A0165B"/>
    <w:rsid w:val="00A51B94"/>
    <w:rsid w:val="00D82D23"/>
    <w:rsid w:val="00EA31E3"/>
    <w:rsid w:val="00ED7B05"/>
    <w:rsid w:val="00F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760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5">
    <w:name w:val="footer"/>
    <w:basedOn w:val="a"/>
    <w:link w:val="a6"/>
    <w:uiPriority w:val="99"/>
    <w:unhideWhenUsed/>
    <w:rsid w:val="004D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760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7">
    <w:name w:val="Normal (Web)"/>
    <w:basedOn w:val="a"/>
    <w:uiPriority w:val="99"/>
    <w:semiHidden/>
    <w:unhideWhenUsed/>
    <w:rsid w:val="004D0760"/>
    <w:pPr>
      <w:spacing w:before="100" w:beforeAutospacing="1" w:after="100" w:afterAutospacing="1"/>
    </w:pPr>
    <w:rPr>
      <w:rFonts w:eastAsiaTheme="minorEastAsia"/>
      <w:lang w:eastAsia="ro-RO"/>
    </w:rPr>
  </w:style>
  <w:style w:type="paragraph" w:styleId="a8">
    <w:name w:val="List Paragraph"/>
    <w:basedOn w:val="a"/>
    <w:uiPriority w:val="34"/>
    <w:qFormat/>
    <w:rsid w:val="000915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11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13D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760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5">
    <w:name w:val="footer"/>
    <w:basedOn w:val="a"/>
    <w:link w:val="a6"/>
    <w:uiPriority w:val="99"/>
    <w:unhideWhenUsed/>
    <w:rsid w:val="004D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760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7">
    <w:name w:val="Normal (Web)"/>
    <w:basedOn w:val="a"/>
    <w:uiPriority w:val="99"/>
    <w:semiHidden/>
    <w:unhideWhenUsed/>
    <w:rsid w:val="004D0760"/>
    <w:pPr>
      <w:spacing w:before="100" w:beforeAutospacing="1" w:after="100" w:afterAutospacing="1"/>
    </w:pPr>
    <w:rPr>
      <w:rFonts w:eastAsiaTheme="minorEastAsia"/>
      <w:lang w:eastAsia="ro-RO"/>
    </w:rPr>
  </w:style>
  <w:style w:type="paragraph" w:styleId="a8">
    <w:name w:val="List Paragraph"/>
    <w:basedOn w:val="a"/>
    <w:uiPriority w:val="34"/>
    <w:qFormat/>
    <w:rsid w:val="000915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11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13D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Sclifos</dc:creator>
  <cp:keywords/>
  <dc:description/>
  <cp:lastModifiedBy>Pilipciuc</cp:lastModifiedBy>
  <cp:revision>6</cp:revision>
  <cp:lastPrinted>2018-01-19T12:34:00Z</cp:lastPrinted>
  <dcterms:created xsi:type="dcterms:W3CDTF">2018-01-15T11:16:00Z</dcterms:created>
  <dcterms:modified xsi:type="dcterms:W3CDTF">2018-01-19T12:34:00Z</dcterms:modified>
</cp:coreProperties>
</file>